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BE" w:rsidRPr="00B92903" w:rsidRDefault="007E70BE" w:rsidP="007E70BE">
      <w:pPr>
        <w:ind w:left="720" w:firstLine="720"/>
        <w:rPr>
          <w:rFonts w:ascii="Calibri" w:hAnsi="Calibri"/>
          <w:b/>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3900" cy="965200"/>
            <wp:effectExtent l="0" t="0" r="0" b="6350"/>
            <wp:wrapNone/>
            <wp:docPr id="1" name="Picture 1" descr="Chabo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bot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903">
        <w:rPr>
          <w:rFonts w:ascii="Calibri" w:hAnsi="Calibri"/>
          <w:b/>
        </w:rPr>
        <w:t>Division of Science and Mathematics</w:t>
      </w:r>
    </w:p>
    <w:p w:rsidR="007E70BE" w:rsidRDefault="00343EE5" w:rsidP="007E70BE">
      <w:pPr>
        <w:ind w:left="720" w:firstLine="720"/>
        <w:rPr>
          <w:rFonts w:ascii="Calibri" w:hAnsi="Calibri"/>
        </w:rPr>
      </w:pPr>
      <w:r>
        <w:rPr>
          <w:rFonts w:ascii="Calibri" w:hAnsi="Calibri"/>
        </w:rPr>
        <w:t xml:space="preserve">Meeting Date: </w:t>
      </w:r>
      <w:r w:rsidR="008D3FFD">
        <w:rPr>
          <w:rFonts w:ascii="Calibri" w:hAnsi="Calibri"/>
        </w:rPr>
        <w:t>Oct. 4</w:t>
      </w:r>
      <w:r w:rsidR="009300D1">
        <w:rPr>
          <w:rFonts w:ascii="Calibri" w:hAnsi="Calibri"/>
        </w:rPr>
        <w:t>, 2018</w:t>
      </w:r>
      <w:r w:rsidR="00812E3D">
        <w:rPr>
          <w:rFonts w:ascii="Calibri" w:hAnsi="Calibri"/>
        </w:rPr>
        <w:t xml:space="preserve"> </w:t>
      </w:r>
    </w:p>
    <w:p w:rsidR="007E70BE" w:rsidRDefault="009300D1" w:rsidP="007E70BE">
      <w:pPr>
        <w:ind w:left="720" w:firstLine="720"/>
        <w:rPr>
          <w:rFonts w:ascii="Calibri" w:hAnsi="Calibri"/>
        </w:rPr>
      </w:pPr>
      <w:r>
        <w:rPr>
          <w:rFonts w:ascii="Calibri" w:hAnsi="Calibri"/>
        </w:rPr>
        <w:t xml:space="preserve">Meeting Time: </w:t>
      </w:r>
      <w:r w:rsidR="00D371D6">
        <w:rPr>
          <w:rFonts w:ascii="Calibri" w:hAnsi="Calibri"/>
        </w:rPr>
        <w:t>12p – 12:55p</w:t>
      </w:r>
    </w:p>
    <w:p w:rsidR="007E70BE" w:rsidRDefault="00316D80" w:rsidP="007E70BE">
      <w:pPr>
        <w:ind w:left="720" w:firstLine="720"/>
        <w:rPr>
          <w:rFonts w:ascii="Calibri" w:hAnsi="Calibri"/>
        </w:rPr>
      </w:pPr>
      <w:r>
        <w:rPr>
          <w:rFonts w:ascii="Calibri" w:hAnsi="Calibri"/>
        </w:rPr>
        <w:t>Location: room 1803</w:t>
      </w:r>
    </w:p>
    <w:p w:rsidR="007E70BE" w:rsidRPr="00CA46AD" w:rsidRDefault="007E70BE" w:rsidP="007E70BE">
      <w:pPr>
        <w:ind w:left="720" w:firstLine="720"/>
        <w:rPr>
          <w:rFonts w:ascii="Calibri" w:hAnsi="Calibri"/>
        </w:rPr>
      </w:pPr>
      <w:r>
        <w:rPr>
          <w:rFonts w:ascii="Calibri" w:hAnsi="Calibri"/>
        </w:rPr>
        <w:t>Present:</w:t>
      </w:r>
    </w:p>
    <w:tbl>
      <w:tblPr>
        <w:tblpPr w:leftFromText="180" w:rightFromText="180" w:vertAnchor="page" w:horzAnchor="margin" w:tblpX="108" w:tblpY="2731"/>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5"/>
        <w:gridCol w:w="3865"/>
      </w:tblGrid>
      <w:tr w:rsidR="007E70BE" w:rsidRPr="00461D6B" w:rsidTr="003F1EFD">
        <w:tc>
          <w:tcPr>
            <w:tcW w:w="6925" w:type="dxa"/>
            <w:shd w:val="clear" w:color="auto" w:fill="D9D9D9"/>
          </w:tcPr>
          <w:p w:rsidR="007E70BE" w:rsidRPr="00DB44E2" w:rsidRDefault="007E70BE" w:rsidP="003E782B">
            <w:pPr>
              <w:jc w:val="center"/>
              <w:rPr>
                <w:rFonts w:ascii="Candara" w:eastAsia="Calibri" w:hAnsi="Candara"/>
                <w:b/>
                <w:sz w:val="22"/>
                <w:szCs w:val="22"/>
              </w:rPr>
            </w:pPr>
            <w:r w:rsidRPr="00DB44E2">
              <w:rPr>
                <w:rFonts w:ascii="Candara" w:eastAsia="Calibri" w:hAnsi="Candara"/>
                <w:b/>
                <w:sz w:val="22"/>
                <w:szCs w:val="22"/>
              </w:rPr>
              <w:t>Topic</w:t>
            </w:r>
          </w:p>
        </w:tc>
        <w:tc>
          <w:tcPr>
            <w:tcW w:w="3865" w:type="dxa"/>
            <w:shd w:val="clear" w:color="auto" w:fill="D9D9D9"/>
          </w:tcPr>
          <w:p w:rsidR="007E70BE" w:rsidRPr="00DB44E2" w:rsidRDefault="007E70BE" w:rsidP="003E782B">
            <w:pPr>
              <w:jc w:val="center"/>
              <w:rPr>
                <w:rFonts w:ascii="Candara" w:eastAsia="Calibri" w:hAnsi="Candara"/>
                <w:b/>
                <w:sz w:val="22"/>
                <w:szCs w:val="22"/>
              </w:rPr>
            </w:pPr>
            <w:r w:rsidRPr="00DB44E2">
              <w:rPr>
                <w:rFonts w:ascii="Candara" w:eastAsia="Calibri" w:hAnsi="Candara"/>
                <w:b/>
                <w:sz w:val="22"/>
                <w:szCs w:val="22"/>
              </w:rPr>
              <w:t>Information/Action</w:t>
            </w:r>
          </w:p>
        </w:tc>
      </w:tr>
      <w:tr w:rsidR="007E70BE" w:rsidRPr="00461D6B" w:rsidTr="003F1EFD">
        <w:tc>
          <w:tcPr>
            <w:tcW w:w="6925" w:type="dxa"/>
            <w:shd w:val="clear" w:color="auto" w:fill="auto"/>
          </w:tcPr>
          <w:p w:rsidR="0015287E" w:rsidRPr="008648ED" w:rsidRDefault="009300D1" w:rsidP="008648ED">
            <w:pPr>
              <w:rPr>
                <w:rFonts w:ascii="Candara" w:eastAsia="Calibri" w:hAnsi="Candara"/>
                <w:b/>
                <w:sz w:val="21"/>
                <w:szCs w:val="21"/>
              </w:rPr>
            </w:pPr>
            <w:r w:rsidRPr="008648ED">
              <w:rPr>
                <w:rFonts w:ascii="Candara" w:eastAsia="Calibri" w:hAnsi="Candara"/>
                <w:b/>
                <w:sz w:val="21"/>
                <w:szCs w:val="21"/>
              </w:rPr>
              <w:t xml:space="preserve">ANNOUNCEMENTS </w:t>
            </w:r>
          </w:p>
          <w:p w:rsidR="00242298" w:rsidRPr="004C3E18" w:rsidRDefault="000A4E9C" w:rsidP="004C3E18">
            <w:pPr>
              <w:pStyle w:val="ListParagraph"/>
              <w:numPr>
                <w:ilvl w:val="0"/>
                <w:numId w:val="22"/>
              </w:numPr>
              <w:spacing w:after="0" w:line="240" w:lineRule="auto"/>
              <w:rPr>
                <w:rFonts w:ascii="Candara" w:hAnsi="Candara"/>
                <w:b/>
                <w:sz w:val="21"/>
                <w:szCs w:val="21"/>
              </w:rPr>
            </w:pPr>
            <w:r>
              <w:rPr>
                <w:rFonts w:ascii="Candara" w:hAnsi="Candara"/>
                <w:b/>
                <w:sz w:val="21"/>
                <w:szCs w:val="21"/>
              </w:rPr>
              <w:t xml:space="preserve">Program Review Reminder </w:t>
            </w:r>
            <w:r>
              <w:rPr>
                <w:rFonts w:ascii="Candara" w:hAnsi="Candara"/>
                <w:sz w:val="21"/>
                <w:szCs w:val="21"/>
              </w:rPr>
              <w:t xml:space="preserve">– Robert </w:t>
            </w:r>
            <w:proofErr w:type="spellStart"/>
            <w:r>
              <w:rPr>
                <w:rFonts w:ascii="Candara" w:hAnsi="Candara"/>
                <w:sz w:val="21"/>
                <w:szCs w:val="21"/>
              </w:rPr>
              <w:t>Cattolica</w:t>
            </w:r>
            <w:proofErr w:type="spellEnd"/>
          </w:p>
          <w:p w:rsidR="004C3E18" w:rsidRDefault="004C3E18" w:rsidP="004C3E18">
            <w:pPr>
              <w:pStyle w:val="ListParagraph"/>
              <w:numPr>
                <w:ilvl w:val="0"/>
                <w:numId w:val="22"/>
              </w:numPr>
              <w:spacing w:after="0" w:line="240" w:lineRule="auto"/>
              <w:contextualSpacing w:val="0"/>
            </w:pPr>
            <w:r w:rsidRPr="004C3E18">
              <w:rPr>
                <w:b/>
              </w:rPr>
              <w:t>Curriculum</w:t>
            </w:r>
            <w:r>
              <w:t xml:space="preserve"> - Curriculum Committee Redesign Suggestions –Erin Kelly</w:t>
            </w:r>
          </w:p>
          <w:p w:rsidR="004C3E18" w:rsidRDefault="004C3E18" w:rsidP="004C3E18">
            <w:pPr>
              <w:pStyle w:val="ListParagraph"/>
              <w:numPr>
                <w:ilvl w:val="0"/>
                <w:numId w:val="22"/>
              </w:numPr>
              <w:spacing w:after="0" w:line="240" w:lineRule="auto"/>
              <w:contextualSpacing w:val="0"/>
            </w:pPr>
            <w:r w:rsidRPr="004C3E18">
              <w:rPr>
                <w:b/>
              </w:rPr>
              <w:t>Academic Senate</w:t>
            </w:r>
            <w:r>
              <w:t xml:space="preserve"> – Proposed Board Resolution RE: Adoption of Vision for Success Goals – Erin Kelly</w:t>
            </w:r>
          </w:p>
          <w:p w:rsidR="004C3E18" w:rsidRPr="00F03673" w:rsidRDefault="004C3E18" w:rsidP="004C3E18">
            <w:pPr>
              <w:pStyle w:val="ListParagraph"/>
              <w:spacing w:after="0" w:line="240" w:lineRule="auto"/>
              <w:rPr>
                <w:rFonts w:ascii="Candara" w:hAnsi="Candara"/>
                <w:b/>
                <w:sz w:val="21"/>
                <w:szCs w:val="21"/>
              </w:rPr>
            </w:pPr>
          </w:p>
          <w:p w:rsidR="00F03673" w:rsidRPr="008648ED" w:rsidRDefault="00F03673" w:rsidP="00F03673">
            <w:pPr>
              <w:pStyle w:val="ListParagraph"/>
              <w:spacing w:after="0" w:line="240" w:lineRule="auto"/>
              <w:rPr>
                <w:rFonts w:ascii="Candara" w:hAnsi="Candara"/>
                <w:b/>
                <w:sz w:val="21"/>
                <w:szCs w:val="21"/>
              </w:rPr>
            </w:pPr>
          </w:p>
          <w:p w:rsidR="00242298" w:rsidRDefault="00014157" w:rsidP="008648ED">
            <w:pPr>
              <w:rPr>
                <w:rFonts w:ascii="Candara" w:hAnsi="Candara"/>
                <w:b/>
                <w:sz w:val="21"/>
                <w:szCs w:val="21"/>
              </w:rPr>
            </w:pPr>
            <w:r w:rsidRPr="008648ED">
              <w:rPr>
                <w:rFonts w:ascii="Candara" w:hAnsi="Candara"/>
                <w:b/>
                <w:sz w:val="21"/>
                <w:szCs w:val="21"/>
              </w:rPr>
              <w:t>NEW ITEM</w:t>
            </w:r>
            <w:r w:rsidR="00242298" w:rsidRPr="008648ED">
              <w:rPr>
                <w:rFonts w:ascii="Candara" w:hAnsi="Candara"/>
                <w:b/>
                <w:sz w:val="21"/>
                <w:szCs w:val="21"/>
              </w:rPr>
              <w:t xml:space="preserve">S </w:t>
            </w:r>
          </w:p>
          <w:p w:rsidR="00E43E0C" w:rsidRPr="008D3FFD" w:rsidRDefault="00F678A5" w:rsidP="004C3E18">
            <w:pPr>
              <w:pStyle w:val="ListParagraph"/>
              <w:numPr>
                <w:ilvl w:val="0"/>
                <w:numId w:val="22"/>
              </w:numPr>
              <w:rPr>
                <w:rFonts w:ascii="Candara" w:hAnsi="Candara"/>
                <w:sz w:val="21"/>
                <w:szCs w:val="21"/>
              </w:rPr>
            </w:pPr>
            <w:r>
              <w:rPr>
                <w:rFonts w:ascii="Candara" w:hAnsi="Candara"/>
                <w:b/>
                <w:sz w:val="21"/>
                <w:szCs w:val="21"/>
              </w:rPr>
              <w:t xml:space="preserve">BIOL Building Update – </w:t>
            </w:r>
            <w:r w:rsidRPr="00F678A5">
              <w:rPr>
                <w:rFonts w:ascii="Candara" w:hAnsi="Candara"/>
                <w:sz w:val="21"/>
                <w:szCs w:val="21"/>
              </w:rPr>
              <w:t>Ann Kroll</w:t>
            </w:r>
          </w:p>
          <w:p w:rsidR="00812E3D" w:rsidRPr="008648ED" w:rsidRDefault="00812E3D" w:rsidP="008648ED">
            <w:pPr>
              <w:rPr>
                <w:rFonts w:ascii="Candara" w:eastAsia="Calibri" w:hAnsi="Candara"/>
                <w:b/>
                <w:sz w:val="21"/>
                <w:szCs w:val="21"/>
              </w:rPr>
            </w:pPr>
            <w:r w:rsidRPr="008648ED">
              <w:rPr>
                <w:rFonts w:ascii="Candara" w:eastAsia="Calibri" w:hAnsi="Candara"/>
                <w:b/>
                <w:sz w:val="21"/>
                <w:szCs w:val="21"/>
              </w:rPr>
              <w:t xml:space="preserve">Brief Committee Updates – </w:t>
            </w:r>
            <w:r w:rsidR="008D3FFD">
              <w:rPr>
                <w:rFonts w:ascii="Candara" w:eastAsia="Calibri" w:hAnsi="Candara"/>
                <w:b/>
                <w:sz w:val="21"/>
                <w:szCs w:val="21"/>
              </w:rPr>
              <w:t xml:space="preserve">Please email updates to Kim. </w:t>
            </w:r>
          </w:p>
          <w:p w:rsidR="00812E3D" w:rsidRPr="008648ED"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 xml:space="preserve">Academic/Classified Senate – </w:t>
            </w:r>
            <w:r w:rsidR="00EC4284">
              <w:rPr>
                <w:rFonts w:ascii="Candara" w:eastAsia="Calibri" w:hAnsi="Candara"/>
                <w:sz w:val="21"/>
                <w:szCs w:val="21"/>
              </w:rPr>
              <w:t>Jeffrey Tsao, Erin Kelly</w:t>
            </w:r>
            <w:r w:rsidRPr="008648ED">
              <w:rPr>
                <w:rFonts w:ascii="Candara" w:eastAsia="Calibri" w:hAnsi="Candara"/>
                <w:sz w:val="21"/>
                <w:szCs w:val="21"/>
              </w:rPr>
              <w:t xml:space="preserve"> </w:t>
            </w:r>
          </w:p>
          <w:p w:rsidR="00812E3D" w:rsidRPr="008648ED"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 xml:space="preserve">CEMC – Dave Fouquet </w:t>
            </w:r>
          </w:p>
          <w:p w:rsidR="00812E3D" w:rsidRPr="008648ED"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COOL – Zarir Marawala</w:t>
            </w:r>
          </w:p>
          <w:p w:rsidR="00812E3D" w:rsidRPr="008648ED"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CTE – Dan Quigley</w:t>
            </w:r>
          </w:p>
          <w:p w:rsidR="00812E3D" w:rsidRPr="008648ED"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Curriculum – Erin Kelly</w:t>
            </w:r>
          </w:p>
          <w:p w:rsidR="00812E3D" w:rsidRPr="008648ED"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Facilities &amp; Infrastructure Technology – Najla Abrao</w:t>
            </w:r>
          </w:p>
          <w:p w:rsidR="00812E3D" w:rsidRPr="008648ED"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 xml:space="preserve">Health &amp; Safety – </w:t>
            </w:r>
            <w:r w:rsidR="00EC4284">
              <w:rPr>
                <w:rFonts w:ascii="Candara" w:eastAsia="Calibri" w:hAnsi="Candara"/>
                <w:sz w:val="21"/>
                <w:szCs w:val="21"/>
              </w:rPr>
              <w:t>Maggie Schumacher</w:t>
            </w:r>
          </w:p>
          <w:p w:rsidR="00812E3D" w:rsidRPr="008648ED"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Instructional &amp; Services Technology – Zarir Marawala</w:t>
            </w:r>
          </w:p>
          <w:p w:rsidR="00812E3D" w:rsidRPr="008648ED"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Outcomes and Assessment – Christine Coreno</w:t>
            </w:r>
          </w:p>
          <w:p w:rsidR="00812E3D" w:rsidRPr="00EC4284" w:rsidRDefault="00812E3D" w:rsidP="004C3E18">
            <w:pPr>
              <w:numPr>
                <w:ilvl w:val="0"/>
                <w:numId w:val="22"/>
              </w:numPr>
              <w:rPr>
                <w:rFonts w:ascii="Candara" w:eastAsia="Calibri" w:hAnsi="Candara"/>
                <w:sz w:val="21"/>
                <w:szCs w:val="21"/>
              </w:rPr>
            </w:pPr>
            <w:r w:rsidRPr="008648ED">
              <w:rPr>
                <w:rFonts w:ascii="Candara" w:eastAsia="Calibri" w:hAnsi="Candara"/>
                <w:sz w:val="21"/>
                <w:szCs w:val="21"/>
              </w:rPr>
              <w:t xml:space="preserve">Planning &amp; Resource Allocation (PRAC) &amp; </w:t>
            </w:r>
            <w:proofErr w:type="spellStart"/>
            <w:r w:rsidRPr="008648ED">
              <w:rPr>
                <w:rFonts w:ascii="Candara" w:eastAsia="Calibri" w:hAnsi="Candara"/>
                <w:sz w:val="21"/>
                <w:szCs w:val="21"/>
              </w:rPr>
              <w:t>Prog</w:t>
            </w:r>
            <w:proofErr w:type="spellEnd"/>
            <w:r w:rsidRPr="008648ED">
              <w:rPr>
                <w:rFonts w:ascii="Candara" w:eastAsia="Calibri" w:hAnsi="Candara"/>
                <w:sz w:val="21"/>
                <w:szCs w:val="21"/>
              </w:rPr>
              <w:t>. Rev.– Jennifer Lange</w:t>
            </w:r>
            <w:r w:rsidRPr="008648ED">
              <w:rPr>
                <w:rFonts w:ascii="Candara" w:eastAsia="Calibri" w:hAnsi="Candara"/>
                <w:b/>
                <w:sz w:val="21"/>
                <w:szCs w:val="21"/>
              </w:rPr>
              <w:t xml:space="preserve"> </w:t>
            </w:r>
          </w:p>
          <w:p w:rsidR="00EC4284" w:rsidRPr="00EC4284" w:rsidRDefault="00EC4284" w:rsidP="004C3E18">
            <w:pPr>
              <w:numPr>
                <w:ilvl w:val="0"/>
                <w:numId w:val="22"/>
              </w:numPr>
              <w:rPr>
                <w:rFonts w:ascii="Candara" w:eastAsia="Calibri" w:hAnsi="Candara"/>
                <w:sz w:val="21"/>
                <w:szCs w:val="21"/>
              </w:rPr>
            </w:pPr>
            <w:r w:rsidRPr="00EC4284">
              <w:rPr>
                <w:rFonts w:ascii="Candara" w:eastAsia="Calibri" w:hAnsi="Candara"/>
                <w:sz w:val="21"/>
                <w:szCs w:val="21"/>
              </w:rPr>
              <w:t xml:space="preserve">Program and Area Review (PAR) </w:t>
            </w:r>
            <w:r>
              <w:rPr>
                <w:rFonts w:ascii="Candara" w:eastAsia="Calibri" w:hAnsi="Candara"/>
                <w:sz w:val="21"/>
                <w:szCs w:val="21"/>
              </w:rPr>
              <w:t>–</w:t>
            </w:r>
            <w:r w:rsidRPr="00EC4284">
              <w:rPr>
                <w:rFonts w:ascii="Candara" w:eastAsia="Calibri" w:hAnsi="Candara"/>
                <w:sz w:val="21"/>
                <w:szCs w:val="21"/>
              </w:rPr>
              <w:t xml:space="preserve"> </w:t>
            </w:r>
            <w:r>
              <w:rPr>
                <w:rFonts w:ascii="Candara" w:eastAsia="Calibri" w:hAnsi="Candara"/>
                <w:sz w:val="21"/>
                <w:szCs w:val="21"/>
              </w:rPr>
              <w:t xml:space="preserve">Robert Cattolica </w:t>
            </w:r>
          </w:p>
          <w:p w:rsidR="00812E3D" w:rsidRPr="00DF412A" w:rsidRDefault="00812E3D" w:rsidP="004C3E18">
            <w:pPr>
              <w:numPr>
                <w:ilvl w:val="0"/>
                <w:numId w:val="22"/>
              </w:numPr>
              <w:rPr>
                <w:rFonts w:ascii="Candara" w:eastAsia="Calibri" w:hAnsi="Candara"/>
                <w:b/>
                <w:sz w:val="21"/>
                <w:szCs w:val="21"/>
                <w:u w:val="single"/>
              </w:rPr>
            </w:pPr>
            <w:r w:rsidRPr="008648ED">
              <w:rPr>
                <w:rFonts w:ascii="Candara" w:eastAsia="Calibri" w:hAnsi="Candara"/>
                <w:sz w:val="21"/>
                <w:szCs w:val="21"/>
              </w:rPr>
              <w:t>Professional Development – Erin Kelly</w:t>
            </w:r>
            <w:r w:rsidR="00DF412A">
              <w:rPr>
                <w:rFonts w:ascii="Candara" w:eastAsia="Calibri" w:hAnsi="Candara"/>
                <w:sz w:val="21"/>
                <w:szCs w:val="21"/>
              </w:rPr>
              <w:t xml:space="preserve"> </w:t>
            </w:r>
          </w:p>
          <w:p w:rsidR="009127A5" w:rsidRPr="008D3FFD" w:rsidRDefault="00812E3D" w:rsidP="004C3E18">
            <w:pPr>
              <w:numPr>
                <w:ilvl w:val="0"/>
                <w:numId w:val="22"/>
              </w:numPr>
              <w:rPr>
                <w:rFonts w:ascii="Candara" w:eastAsia="Calibri" w:hAnsi="Candara"/>
                <w:b/>
                <w:sz w:val="21"/>
                <w:szCs w:val="21"/>
              </w:rPr>
            </w:pPr>
            <w:r w:rsidRPr="008D3FFD">
              <w:rPr>
                <w:rFonts w:ascii="Candara" w:eastAsia="Calibri" w:hAnsi="Candara"/>
                <w:b/>
                <w:sz w:val="21"/>
                <w:szCs w:val="21"/>
              </w:rPr>
              <w:t>SASE – Need Rep (1</w:t>
            </w:r>
            <w:r w:rsidRPr="008D3FFD">
              <w:rPr>
                <w:rFonts w:ascii="Candara" w:eastAsia="Calibri" w:hAnsi="Candara"/>
                <w:b/>
                <w:sz w:val="21"/>
                <w:szCs w:val="21"/>
                <w:vertAlign w:val="superscript"/>
              </w:rPr>
              <w:t>st</w:t>
            </w:r>
            <w:r w:rsidRPr="008D3FFD">
              <w:rPr>
                <w:rFonts w:ascii="Candara" w:eastAsia="Calibri" w:hAnsi="Candara"/>
                <w:b/>
                <w:sz w:val="21"/>
                <w:szCs w:val="21"/>
              </w:rPr>
              <w:t xml:space="preserve"> &amp; 3</w:t>
            </w:r>
            <w:r w:rsidRPr="008D3FFD">
              <w:rPr>
                <w:rFonts w:ascii="Candara" w:eastAsia="Calibri" w:hAnsi="Candara"/>
                <w:b/>
                <w:sz w:val="21"/>
                <w:szCs w:val="21"/>
                <w:vertAlign w:val="superscript"/>
              </w:rPr>
              <w:t>rd</w:t>
            </w:r>
            <w:r w:rsidRPr="008D3FFD">
              <w:rPr>
                <w:rFonts w:ascii="Candara" w:eastAsia="Calibri" w:hAnsi="Candara"/>
                <w:b/>
                <w:sz w:val="21"/>
                <w:szCs w:val="21"/>
              </w:rPr>
              <w:t xml:space="preserve"> Thurs 1p – 3p)</w:t>
            </w:r>
          </w:p>
          <w:p w:rsidR="00296C9D" w:rsidRDefault="00296C9D" w:rsidP="008648ED">
            <w:pPr>
              <w:rPr>
                <w:rFonts w:ascii="Candara" w:eastAsia="Calibri" w:hAnsi="Candara"/>
                <w:b/>
                <w:sz w:val="21"/>
                <w:szCs w:val="21"/>
              </w:rPr>
            </w:pPr>
          </w:p>
          <w:p w:rsidR="000B4CA3" w:rsidRDefault="000B4CA3" w:rsidP="00296C9D">
            <w:pPr>
              <w:pStyle w:val="ListParagraph"/>
              <w:spacing w:after="0" w:line="240" w:lineRule="auto"/>
              <w:ind w:left="337"/>
              <w:rPr>
                <w:rFonts w:ascii="Candara" w:hAnsi="Candara"/>
                <w:b/>
                <w:sz w:val="21"/>
                <w:szCs w:val="21"/>
              </w:rPr>
            </w:pPr>
          </w:p>
          <w:p w:rsidR="00296C9D" w:rsidRPr="003F1EFD" w:rsidRDefault="00296C9D" w:rsidP="00296C9D">
            <w:pPr>
              <w:pStyle w:val="ListParagraph"/>
              <w:spacing w:after="0" w:line="240" w:lineRule="auto"/>
              <w:ind w:left="337"/>
              <w:rPr>
                <w:rFonts w:ascii="Candara" w:hAnsi="Candara"/>
                <w:b/>
                <w:sz w:val="21"/>
                <w:szCs w:val="21"/>
              </w:rPr>
            </w:pPr>
          </w:p>
        </w:tc>
        <w:tc>
          <w:tcPr>
            <w:tcW w:w="3865" w:type="dxa"/>
            <w:shd w:val="clear" w:color="auto" w:fill="auto"/>
          </w:tcPr>
          <w:p w:rsidR="007E70BE" w:rsidRPr="00DB44E2" w:rsidRDefault="007E70BE" w:rsidP="003E782B">
            <w:pPr>
              <w:rPr>
                <w:rFonts w:ascii="Candara" w:eastAsia="Calibri" w:hAnsi="Candara"/>
                <w:sz w:val="22"/>
                <w:szCs w:val="22"/>
              </w:rPr>
            </w:pPr>
          </w:p>
          <w:p w:rsidR="007E70BE" w:rsidRPr="00DB44E2" w:rsidRDefault="007E70BE" w:rsidP="003E782B">
            <w:pPr>
              <w:pStyle w:val="ListParagraph"/>
              <w:ind w:left="522"/>
              <w:rPr>
                <w:rFonts w:ascii="Candara" w:hAnsi="Candara"/>
              </w:rPr>
            </w:pPr>
          </w:p>
        </w:tc>
      </w:tr>
      <w:tr w:rsidR="007E70BE" w:rsidRPr="00461D6B" w:rsidTr="003F1EFD">
        <w:trPr>
          <w:trHeight w:val="290"/>
        </w:trPr>
        <w:tc>
          <w:tcPr>
            <w:tcW w:w="6925" w:type="dxa"/>
            <w:shd w:val="clear" w:color="auto" w:fill="auto"/>
          </w:tcPr>
          <w:p w:rsidR="00B6113E" w:rsidRPr="008648ED" w:rsidRDefault="007E70BE" w:rsidP="008648ED">
            <w:pPr>
              <w:rPr>
                <w:rFonts w:ascii="Candara" w:eastAsia="Calibri" w:hAnsi="Candara"/>
                <w:b/>
                <w:sz w:val="21"/>
                <w:szCs w:val="21"/>
              </w:rPr>
            </w:pPr>
            <w:r w:rsidRPr="008648ED">
              <w:rPr>
                <w:rFonts w:ascii="Candara" w:eastAsia="Calibri" w:hAnsi="Candara"/>
                <w:b/>
                <w:sz w:val="21"/>
                <w:szCs w:val="21"/>
              </w:rPr>
              <w:t xml:space="preserve">Other? – Future items: </w:t>
            </w:r>
          </w:p>
          <w:p w:rsidR="007E70BE" w:rsidRPr="008648ED" w:rsidRDefault="007E70BE" w:rsidP="00296C9D">
            <w:pPr>
              <w:rPr>
                <w:rFonts w:ascii="Candara" w:eastAsia="Calibri" w:hAnsi="Candara"/>
                <w:b/>
                <w:sz w:val="21"/>
                <w:szCs w:val="21"/>
              </w:rPr>
            </w:pPr>
            <w:r w:rsidRPr="008648ED">
              <w:rPr>
                <w:rFonts w:ascii="Candara" w:eastAsia="Calibri" w:hAnsi="Candara"/>
                <w:b/>
                <w:sz w:val="21"/>
                <w:szCs w:val="21"/>
              </w:rPr>
              <w:t xml:space="preserve">NEXT Meeting: </w:t>
            </w:r>
            <w:r w:rsidR="008D3FFD">
              <w:rPr>
                <w:rFonts w:ascii="Candara" w:eastAsia="Calibri" w:hAnsi="Candara"/>
                <w:b/>
                <w:sz w:val="21"/>
                <w:szCs w:val="21"/>
              </w:rPr>
              <w:t>Nov. 1</w:t>
            </w:r>
            <w:r w:rsidR="00296C9D">
              <w:rPr>
                <w:rFonts w:ascii="Candara" w:eastAsia="Calibri" w:hAnsi="Candara"/>
                <w:b/>
                <w:sz w:val="21"/>
                <w:szCs w:val="21"/>
              </w:rPr>
              <w:t>, 2018</w:t>
            </w:r>
          </w:p>
        </w:tc>
        <w:tc>
          <w:tcPr>
            <w:tcW w:w="3865" w:type="dxa"/>
            <w:shd w:val="clear" w:color="auto" w:fill="auto"/>
          </w:tcPr>
          <w:p w:rsidR="007E70BE" w:rsidRPr="00DB44E2" w:rsidRDefault="007E70BE" w:rsidP="003E782B">
            <w:pPr>
              <w:rPr>
                <w:rFonts w:ascii="Candara" w:eastAsia="Calibri" w:hAnsi="Candara"/>
                <w:sz w:val="22"/>
                <w:szCs w:val="22"/>
              </w:rPr>
            </w:pPr>
          </w:p>
          <w:p w:rsidR="007E70BE" w:rsidRPr="00DB44E2" w:rsidRDefault="007E70BE" w:rsidP="003E782B">
            <w:pPr>
              <w:rPr>
                <w:rFonts w:ascii="Candara" w:eastAsia="Calibri" w:hAnsi="Candara"/>
                <w:sz w:val="22"/>
                <w:szCs w:val="22"/>
              </w:rPr>
            </w:pPr>
          </w:p>
        </w:tc>
      </w:tr>
    </w:tbl>
    <w:p w:rsidR="002A775F" w:rsidRDefault="002A775F" w:rsidP="00343EE5">
      <w:pPr>
        <w:keepNext/>
        <w:keepLines/>
        <w:spacing w:before="240" w:line="259" w:lineRule="auto"/>
        <w:outlineLvl w:val="0"/>
      </w:pPr>
    </w:p>
    <w:sectPr w:rsidR="002A775F" w:rsidSect="00CB0B1F">
      <w:footerReference w:type="default" r:id="rId8"/>
      <w:pgSz w:w="12240" w:h="15840"/>
      <w:pgMar w:top="720" w:right="720" w:bottom="720" w:left="720" w:header="144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D3" w:rsidRDefault="004836D3">
      <w:r>
        <w:separator/>
      </w:r>
    </w:p>
  </w:endnote>
  <w:endnote w:type="continuationSeparator" w:id="0">
    <w:p w:rsidR="004836D3" w:rsidRDefault="0048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C98" w:rsidRPr="000D31E4" w:rsidRDefault="007E70BE" w:rsidP="00E92C98">
    <w:pPr>
      <w:jc w:val="center"/>
      <w:rPr>
        <w:rFonts w:ascii="Calibri" w:eastAsia="Calibri" w:hAnsi="Calibri"/>
        <w:b/>
        <w:noProof/>
        <w:color w:val="808080"/>
        <w:sz w:val="16"/>
        <w:szCs w:val="16"/>
      </w:rPr>
    </w:pPr>
    <w:r w:rsidRPr="000D31E4">
      <w:rPr>
        <w:rFonts w:ascii="Palatino Linotype" w:eastAsia="Calibri" w:hAnsi="Palatino Linotype"/>
        <w:b/>
        <w:noProof/>
        <w:color w:val="808080"/>
        <w:sz w:val="16"/>
        <w:szCs w:val="16"/>
      </w:rPr>
      <w:t>Mission Statement</w:t>
    </w:r>
  </w:p>
  <w:p w:rsidR="00AE7AE0" w:rsidRDefault="007E70BE" w:rsidP="00E92C98">
    <w:pPr>
      <w:jc w:val="center"/>
      <w:rPr>
        <w:rFonts w:ascii="Palatino Linotype" w:eastAsia="Calibri" w:hAnsi="Palatino Linotype"/>
        <w:i/>
        <w:iCs/>
        <w:noProof/>
        <w:color w:val="808080"/>
        <w:sz w:val="16"/>
        <w:szCs w:val="16"/>
      </w:rPr>
    </w:pPr>
    <w:r w:rsidRPr="000D31E4">
      <w:rPr>
        <w:rFonts w:ascii="Palatino Linotype" w:eastAsia="Calibri" w:hAnsi="Palatino Linotype"/>
        <w:i/>
        <w:iCs/>
        <w:noProof/>
        <w:color w:val="808080"/>
        <w:sz w:val="16"/>
        <w:szCs w:val="16"/>
      </w:rPr>
      <w:t xml:space="preserve">Chabot College is a public comprehensive community college that prepares students to succeed in their education, progress in the workplace, and engage in the civic and cultural life of the community. Our students contribute to the intellectual, cultural, physical, and economic vitality of the region. The college responds to the educational and workforce development needs of our regional population and economy. As a leader in higher education, we promote excellence and equity in our academic and student support services. We are dedicated to student learning inside and outside the classroom to support </w:t>
    </w:r>
  </w:p>
  <w:p w:rsidR="00E92C98" w:rsidRPr="000D31E4" w:rsidRDefault="007E70BE" w:rsidP="00E92C98">
    <w:pPr>
      <w:jc w:val="center"/>
      <w:rPr>
        <w:rFonts w:ascii="Calibri" w:eastAsia="Calibri" w:hAnsi="Calibri"/>
        <w:noProof/>
        <w:color w:val="808080"/>
        <w:sz w:val="16"/>
        <w:szCs w:val="16"/>
      </w:rPr>
    </w:pPr>
    <w:r w:rsidRPr="000D31E4">
      <w:rPr>
        <w:rFonts w:ascii="Palatino Linotype" w:eastAsia="Calibri" w:hAnsi="Palatino Linotype"/>
        <w:i/>
        <w:iCs/>
        <w:noProof/>
        <w:color w:val="808080"/>
        <w:sz w:val="16"/>
        <w:szCs w:val="16"/>
      </w:rPr>
      <w:t>students’ achievement of their educational goals.</w:t>
    </w:r>
  </w:p>
  <w:p w:rsidR="00E92C98" w:rsidRPr="00E92C98" w:rsidRDefault="004836D3">
    <w:pPr>
      <w:pStyle w:val="Footer"/>
      <w:tabs>
        <w:tab w:val="clear" w:pos="4680"/>
        <w:tab w:val="clear" w:pos="9360"/>
      </w:tabs>
      <w:jc w:val="center"/>
      <w:rPr>
        <w:caps/>
        <w:noProof/>
        <w:color w:val="5B9BD5"/>
      </w:rPr>
    </w:pPr>
  </w:p>
  <w:p w:rsidR="00E92C98" w:rsidRDefault="0048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D3" w:rsidRDefault="004836D3">
      <w:r>
        <w:separator/>
      </w:r>
    </w:p>
  </w:footnote>
  <w:footnote w:type="continuationSeparator" w:id="0">
    <w:p w:rsidR="004836D3" w:rsidRDefault="0048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53A"/>
    <w:multiLevelType w:val="hybridMultilevel"/>
    <w:tmpl w:val="A13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A2099"/>
    <w:multiLevelType w:val="hybridMultilevel"/>
    <w:tmpl w:val="7E4E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30136"/>
    <w:multiLevelType w:val="hybridMultilevel"/>
    <w:tmpl w:val="1A0C91CE"/>
    <w:lvl w:ilvl="0" w:tplc="F25A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D0E99"/>
    <w:multiLevelType w:val="hybridMultilevel"/>
    <w:tmpl w:val="5960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E27D8A"/>
    <w:multiLevelType w:val="hybridMultilevel"/>
    <w:tmpl w:val="E362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B63A8"/>
    <w:multiLevelType w:val="hybridMultilevel"/>
    <w:tmpl w:val="811221A4"/>
    <w:lvl w:ilvl="0" w:tplc="215C0B8E">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24465C2B"/>
    <w:multiLevelType w:val="hybridMultilevel"/>
    <w:tmpl w:val="8DA215B0"/>
    <w:lvl w:ilvl="0" w:tplc="57B059D6">
      <w:start w:val="1"/>
      <w:numFmt w:val="lowerLetter"/>
      <w:lvlText w:val="%1."/>
      <w:lvlJc w:val="left"/>
      <w:pPr>
        <w:ind w:left="1080" w:hanging="360"/>
      </w:pPr>
      <w:rPr>
        <w:rFonts w:ascii="Candara" w:eastAsia="Calibri" w:hAnsi="Candar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45048"/>
    <w:multiLevelType w:val="hybridMultilevel"/>
    <w:tmpl w:val="28FA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73068"/>
    <w:multiLevelType w:val="hybridMultilevel"/>
    <w:tmpl w:val="E432185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9">
    <w:nsid w:val="27E07D49"/>
    <w:multiLevelType w:val="hybridMultilevel"/>
    <w:tmpl w:val="3CF4B50A"/>
    <w:lvl w:ilvl="0" w:tplc="6274970C">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0">
    <w:nsid w:val="2B9B1B17"/>
    <w:multiLevelType w:val="hybridMultilevel"/>
    <w:tmpl w:val="011A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4741D"/>
    <w:multiLevelType w:val="hybridMultilevel"/>
    <w:tmpl w:val="BF244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A4E45"/>
    <w:multiLevelType w:val="hybridMultilevel"/>
    <w:tmpl w:val="97BCAEB6"/>
    <w:lvl w:ilvl="0" w:tplc="13E80E72">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3">
    <w:nsid w:val="43FC6DB1"/>
    <w:multiLevelType w:val="hybridMultilevel"/>
    <w:tmpl w:val="8D8A7F64"/>
    <w:lvl w:ilvl="0" w:tplc="63FE5DE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4">
    <w:nsid w:val="55BF57BB"/>
    <w:multiLevelType w:val="hybridMultilevel"/>
    <w:tmpl w:val="CF92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217F9"/>
    <w:multiLevelType w:val="hybridMultilevel"/>
    <w:tmpl w:val="F59C0532"/>
    <w:lvl w:ilvl="0" w:tplc="3AF664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CF1A95"/>
    <w:multiLevelType w:val="hybridMultilevel"/>
    <w:tmpl w:val="78361594"/>
    <w:lvl w:ilvl="0" w:tplc="6E4A8D3A">
      <w:start w:val="1"/>
      <w:numFmt w:val="lowerLetter"/>
      <w:lvlText w:val="%1."/>
      <w:lvlJc w:val="left"/>
      <w:pPr>
        <w:ind w:left="1057" w:hanging="360"/>
      </w:pPr>
      <w:rPr>
        <w:rFonts w:hint="default"/>
        <w:b w:val="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nsid w:val="5AED703D"/>
    <w:multiLevelType w:val="hybridMultilevel"/>
    <w:tmpl w:val="36BA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E309D"/>
    <w:multiLevelType w:val="hybridMultilevel"/>
    <w:tmpl w:val="281874AA"/>
    <w:lvl w:ilvl="0" w:tplc="DD603FFC">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nsid w:val="63335939"/>
    <w:multiLevelType w:val="hybridMultilevel"/>
    <w:tmpl w:val="C2D0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64406"/>
    <w:multiLevelType w:val="hybridMultilevel"/>
    <w:tmpl w:val="0A908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F4DBC"/>
    <w:multiLevelType w:val="hybridMultilevel"/>
    <w:tmpl w:val="8CD8DA68"/>
    <w:lvl w:ilvl="0" w:tplc="94389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90012B"/>
    <w:multiLevelType w:val="hybridMultilevel"/>
    <w:tmpl w:val="42AC5722"/>
    <w:lvl w:ilvl="0" w:tplc="42FC124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3">
    <w:nsid w:val="70826AF7"/>
    <w:multiLevelType w:val="hybridMultilevel"/>
    <w:tmpl w:val="8E4A4410"/>
    <w:lvl w:ilvl="0" w:tplc="F5B23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686747"/>
    <w:multiLevelType w:val="hybridMultilevel"/>
    <w:tmpl w:val="A1F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A36CD"/>
    <w:multiLevelType w:val="hybridMultilevel"/>
    <w:tmpl w:val="485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4612E"/>
    <w:multiLevelType w:val="hybridMultilevel"/>
    <w:tmpl w:val="CC34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7"/>
  </w:num>
  <w:num w:numId="5">
    <w:abstractNumId w:val="15"/>
  </w:num>
  <w:num w:numId="6">
    <w:abstractNumId w:val="19"/>
  </w:num>
  <w:num w:numId="7">
    <w:abstractNumId w:val="11"/>
  </w:num>
  <w:num w:numId="8">
    <w:abstractNumId w:val="14"/>
  </w:num>
  <w:num w:numId="9">
    <w:abstractNumId w:val="21"/>
  </w:num>
  <w:num w:numId="10">
    <w:abstractNumId w:val="6"/>
  </w:num>
  <w:num w:numId="11">
    <w:abstractNumId w:val="25"/>
  </w:num>
  <w:num w:numId="12">
    <w:abstractNumId w:val="9"/>
  </w:num>
  <w:num w:numId="13">
    <w:abstractNumId w:val="13"/>
  </w:num>
  <w:num w:numId="14">
    <w:abstractNumId w:val="12"/>
  </w:num>
  <w:num w:numId="15">
    <w:abstractNumId w:val="22"/>
  </w:num>
  <w:num w:numId="16">
    <w:abstractNumId w:val="23"/>
  </w:num>
  <w:num w:numId="17">
    <w:abstractNumId w:val="20"/>
  </w:num>
  <w:num w:numId="18">
    <w:abstractNumId w:val="2"/>
  </w:num>
  <w:num w:numId="19">
    <w:abstractNumId w:val="8"/>
  </w:num>
  <w:num w:numId="20">
    <w:abstractNumId w:val="10"/>
  </w:num>
  <w:num w:numId="21">
    <w:abstractNumId w:val="26"/>
  </w:num>
  <w:num w:numId="22">
    <w:abstractNumId w:val="7"/>
  </w:num>
  <w:num w:numId="23">
    <w:abstractNumId w:val="16"/>
  </w:num>
  <w:num w:numId="24">
    <w:abstractNumId w:val="5"/>
  </w:num>
  <w:num w:numId="25">
    <w:abstractNumId w:val="18"/>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BE"/>
    <w:rsid w:val="00014157"/>
    <w:rsid w:val="00020993"/>
    <w:rsid w:val="00022195"/>
    <w:rsid w:val="000A4E9C"/>
    <w:rsid w:val="000B319B"/>
    <w:rsid w:val="000B4CA3"/>
    <w:rsid w:val="000E1625"/>
    <w:rsid w:val="000E35F5"/>
    <w:rsid w:val="00100172"/>
    <w:rsid w:val="001001DD"/>
    <w:rsid w:val="0010621A"/>
    <w:rsid w:val="0015287E"/>
    <w:rsid w:val="00171728"/>
    <w:rsid w:val="001C0652"/>
    <w:rsid w:val="0020376C"/>
    <w:rsid w:val="00242298"/>
    <w:rsid w:val="00295A26"/>
    <w:rsid w:val="00296C9D"/>
    <w:rsid w:val="002A775F"/>
    <w:rsid w:val="002F617E"/>
    <w:rsid w:val="00316D80"/>
    <w:rsid w:val="00335EF8"/>
    <w:rsid w:val="00343EE5"/>
    <w:rsid w:val="00357061"/>
    <w:rsid w:val="00367E7F"/>
    <w:rsid w:val="003A0B8A"/>
    <w:rsid w:val="003A214F"/>
    <w:rsid w:val="003D4633"/>
    <w:rsid w:val="003F09C8"/>
    <w:rsid w:val="003F1EFD"/>
    <w:rsid w:val="003F2F0C"/>
    <w:rsid w:val="00417BD2"/>
    <w:rsid w:val="004836D3"/>
    <w:rsid w:val="004C3E18"/>
    <w:rsid w:val="0050167F"/>
    <w:rsid w:val="005871A7"/>
    <w:rsid w:val="0059485A"/>
    <w:rsid w:val="005A7FE0"/>
    <w:rsid w:val="00601ED8"/>
    <w:rsid w:val="006317F9"/>
    <w:rsid w:val="00676D17"/>
    <w:rsid w:val="006A7A22"/>
    <w:rsid w:val="007E70BE"/>
    <w:rsid w:val="00812E3D"/>
    <w:rsid w:val="00824512"/>
    <w:rsid w:val="00826163"/>
    <w:rsid w:val="008648ED"/>
    <w:rsid w:val="008C10DA"/>
    <w:rsid w:val="008D3FFD"/>
    <w:rsid w:val="00911AEE"/>
    <w:rsid w:val="009127A5"/>
    <w:rsid w:val="00920B70"/>
    <w:rsid w:val="009300D1"/>
    <w:rsid w:val="00934A39"/>
    <w:rsid w:val="009550E5"/>
    <w:rsid w:val="00985F64"/>
    <w:rsid w:val="00990890"/>
    <w:rsid w:val="00A5146E"/>
    <w:rsid w:val="00A737DA"/>
    <w:rsid w:val="00A74C61"/>
    <w:rsid w:val="00A7677B"/>
    <w:rsid w:val="00AD7EC7"/>
    <w:rsid w:val="00B43007"/>
    <w:rsid w:val="00B6113E"/>
    <w:rsid w:val="00B863CE"/>
    <w:rsid w:val="00BA3996"/>
    <w:rsid w:val="00BA3D91"/>
    <w:rsid w:val="00BD5B6E"/>
    <w:rsid w:val="00BE47D7"/>
    <w:rsid w:val="00C047E1"/>
    <w:rsid w:val="00C638F5"/>
    <w:rsid w:val="00C82705"/>
    <w:rsid w:val="00C91163"/>
    <w:rsid w:val="00CC7046"/>
    <w:rsid w:val="00D371D6"/>
    <w:rsid w:val="00DD7CFD"/>
    <w:rsid w:val="00DF412A"/>
    <w:rsid w:val="00E43E0C"/>
    <w:rsid w:val="00E9357F"/>
    <w:rsid w:val="00EC4284"/>
    <w:rsid w:val="00ED6B59"/>
    <w:rsid w:val="00EF46CE"/>
    <w:rsid w:val="00F03673"/>
    <w:rsid w:val="00F22E30"/>
    <w:rsid w:val="00F678A5"/>
    <w:rsid w:val="00FB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2F942-108C-43A6-967D-763E96D5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70BE"/>
    <w:pPr>
      <w:tabs>
        <w:tab w:val="center" w:pos="4680"/>
        <w:tab w:val="right" w:pos="9360"/>
      </w:tabs>
    </w:pPr>
  </w:style>
  <w:style w:type="character" w:customStyle="1" w:styleId="FooterChar">
    <w:name w:val="Footer Char"/>
    <w:basedOn w:val="DefaultParagraphFont"/>
    <w:link w:val="Footer"/>
    <w:uiPriority w:val="99"/>
    <w:rsid w:val="007E70BE"/>
    <w:rPr>
      <w:rFonts w:ascii="Times New Roman" w:eastAsia="Times New Roman" w:hAnsi="Times New Roman" w:cs="Times New Roman"/>
      <w:sz w:val="24"/>
      <w:szCs w:val="24"/>
    </w:rPr>
  </w:style>
  <w:style w:type="paragraph" w:styleId="ListParagraph">
    <w:name w:val="List Paragraph"/>
    <w:basedOn w:val="Normal"/>
    <w:uiPriority w:val="34"/>
    <w:qFormat/>
    <w:rsid w:val="007E70BE"/>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317F9"/>
    <w:rPr>
      <w:color w:val="0563C1" w:themeColor="hyperlink"/>
      <w:u w:val="single"/>
    </w:rPr>
  </w:style>
  <w:style w:type="paragraph" w:styleId="BalloonText">
    <w:name w:val="Balloon Text"/>
    <w:basedOn w:val="Normal"/>
    <w:link w:val="BalloonTextChar"/>
    <w:uiPriority w:val="99"/>
    <w:semiHidden/>
    <w:unhideWhenUsed/>
    <w:rsid w:val="00106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1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B4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6013">
      <w:bodyDiv w:val="1"/>
      <w:marLeft w:val="0"/>
      <w:marRight w:val="0"/>
      <w:marTop w:val="0"/>
      <w:marBottom w:val="0"/>
      <w:divBdr>
        <w:top w:val="none" w:sz="0" w:space="0" w:color="auto"/>
        <w:left w:val="none" w:sz="0" w:space="0" w:color="auto"/>
        <w:bottom w:val="none" w:sz="0" w:space="0" w:color="auto"/>
        <w:right w:val="none" w:sz="0" w:space="0" w:color="auto"/>
      </w:divBdr>
    </w:div>
    <w:div w:id="16579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Perlas</dc:creator>
  <cp:keywords/>
  <dc:description/>
  <cp:lastModifiedBy>Krissi Alari</cp:lastModifiedBy>
  <cp:revision>2</cp:revision>
  <cp:lastPrinted>2018-03-27T18:29:00Z</cp:lastPrinted>
  <dcterms:created xsi:type="dcterms:W3CDTF">2018-10-18T22:34:00Z</dcterms:created>
  <dcterms:modified xsi:type="dcterms:W3CDTF">2018-10-18T22:34:00Z</dcterms:modified>
</cp:coreProperties>
</file>